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24C" w:rsidRDefault="006F424C">
      <w:pPr>
        <w:pStyle w:val="ConsPlusNormal"/>
        <w:jc w:val="right"/>
        <w:outlineLvl w:val="0"/>
      </w:pPr>
      <w:r>
        <w:t>Приложение 11</w:t>
      </w:r>
    </w:p>
    <w:p w:rsidR="006F424C" w:rsidRDefault="006F424C">
      <w:pPr>
        <w:pStyle w:val="ConsPlusNormal"/>
        <w:jc w:val="right"/>
      </w:pPr>
      <w:r>
        <w:t>к решению Думы Белоярского района</w:t>
      </w:r>
    </w:p>
    <w:p w:rsidR="006F424C" w:rsidRDefault="006F424C">
      <w:pPr>
        <w:pStyle w:val="ConsPlusNormal"/>
        <w:jc w:val="right"/>
      </w:pPr>
      <w:r>
        <w:t>от 7 декабря 2023 года N 61</w:t>
      </w:r>
    </w:p>
    <w:p w:rsidR="006F424C" w:rsidRDefault="006F424C">
      <w:pPr>
        <w:pStyle w:val="ConsPlusNormal"/>
        <w:jc w:val="center"/>
      </w:pPr>
    </w:p>
    <w:p w:rsidR="006F424C" w:rsidRDefault="006F424C">
      <w:pPr>
        <w:pStyle w:val="ConsPlusNormal"/>
        <w:jc w:val="center"/>
        <w:rPr>
          <w:b/>
          <w:bCs/>
        </w:rPr>
      </w:pPr>
      <w:r>
        <w:rPr>
          <w:b/>
          <w:bCs/>
        </w:rPr>
        <w:t>ОБЪЕМ</w:t>
      </w:r>
    </w:p>
    <w:p w:rsidR="006F424C" w:rsidRDefault="006F424C">
      <w:pPr>
        <w:pStyle w:val="ConsPlusNormal"/>
        <w:jc w:val="center"/>
        <w:rPr>
          <w:b/>
          <w:bCs/>
        </w:rPr>
      </w:pPr>
      <w:r>
        <w:rPr>
          <w:b/>
          <w:bCs/>
        </w:rPr>
        <w:t>ИНЫХ МЕЖБЮДЖЕТНЫХ ТРАНСФЕРТОВ БЮДЖЕТУ БЕЛОЯРСКОГО РАЙОНА</w:t>
      </w:r>
    </w:p>
    <w:p w:rsidR="006F424C" w:rsidRDefault="006F424C">
      <w:pPr>
        <w:pStyle w:val="ConsPlusNormal"/>
        <w:jc w:val="center"/>
        <w:rPr>
          <w:b/>
          <w:bCs/>
        </w:rPr>
      </w:pPr>
      <w:r>
        <w:rPr>
          <w:b/>
          <w:bCs/>
        </w:rPr>
        <w:t>НА ПЛАНОВЫЙ ПЕРИОД 2025 И 2026 ГОДОВ</w:t>
      </w:r>
    </w:p>
    <w:p w:rsidR="006F424C" w:rsidRDefault="006F424C">
      <w:pPr>
        <w:pStyle w:val="ConsPlusNormal"/>
        <w:jc w:val="center"/>
      </w:pPr>
    </w:p>
    <w:p w:rsidR="006F424C" w:rsidRDefault="006F424C">
      <w:pPr>
        <w:pStyle w:val="ConsPlusNormal"/>
        <w:jc w:val="right"/>
      </w:pPr>
      <w:r>
        <w:t>(рублей)</w:t>
      </w:r>
    </w:p>
    <w:p w:rsidR="006F424C" w:rsidRDefault="006F424C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272"/>
        <w:gridCol w:w="1587"/>
        <w:gridCol w:w="1587"/>
      </w:tblGrid>
      <w:tr w:rsidR="006F424C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6F424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  <w:jc w:val="center"/>
            </w:pPr>
          </w:p>
        </w:tc>
        <w:tc>
          <w:tcPr>
            <w:tcW w:w="5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  <w:jc w:val="center"/>
            </w:pPr>
            <w:r>
              <w:t>2026 год</w:t>
            </w:r>
          </w:p>
        </w:tc>
      </w:tr>
      <w:tr w:rsidR="006F424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  <w:jc w:val="center"/>
            </w:pPr>
            <w:r>
              <w:t>4</w:t>
            </w:r>
          </w:p>
        </w:tc>
      </w:tr>
      <w:tr w:rsidR="006F424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211916500,00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209557200,00</w:t>
            </w:r>
          </w:p>
        </w:tc>
      </w:tr>
      <w:tr w:rsidR="006F424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2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8216500,00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8216500,00</w:t>
            </w:r>
          </w:p>
        </w:tc>
      </w:tr>
      <w:tr w:rsidR="006F424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3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за счет средств бюджета Российской Федерации (далее - федеральный бюджет)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34857100,00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34857100,00</w:t>
            </w:r>
          </w:p>
        </w:tc>
      </w:tr>
      <w:tr w:rsidR="006F424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Итого иных межбюджетных трансфертов из федерального бюджета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34857100,00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34857100,00</w:t>
            </w:r>
          </w:p>
        </w:tc>
      </w:tr>
      <w:tr w:rsidR="006F424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Итого иных межбюджетных трансфертов из бюджета автономного округа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8216500,00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8216500,00</w:t>
            </w:r>
          </w:p>
        </w:tc>
      </w:tr>
      <w:tr w:rsidR="006F424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Итого иных межбюджетных трансфертов из бюджетов поселений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211916500,00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209557200,00</w:t>
            </w:r>
          </w:p>
        </w:tc>
      </w:tr>
      <w:tr w:rsidR="006F424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254990100,00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4C" w:rsidRDefault="006F424C">
            <w:pPr>
              <w:pStyle w:val="ConsPlusNormal"/>
            </w:pPr>
            <w:r>
              <w:t>252630800,00</w:t>
            </w:r>
          </w:p>
        </w:tc>
      </w:tr>
    </w:tbl>
    <w:p w:rsidR="006F424C" w:rsidRDefault="006F424C">
      <w:pPr>
        <w:pStyle w:val="ConsPlusNormal"/>
        <w:jc w:val="center"/>
      </w:pPr>
    </w:p>
    <w:p w:rsidR="006F424C" w:rsidRDefault="006F424C">
      <w:pPr>
        <w:pStyle w:val="ConsPlusNormal"/>
        <w:jc w:val="center"/>
      </w:pPr>
    </w:p>
    <w:p w:rsidR="006F424C" w:rsidRDefault="006F424C">
      <w:pPr>
        <w:pStyle w:val="ConsPlusNormal"/>
        <w:jc w:val="center"/>
      </w:pPr>
    </w:p>
    <w:p w:rsidR="006F424C" w:rsidRDefault="006F424C">
      <w:pPr>
        <w:pStyle w:val="ConsPlusNormal"/>
        <w:jc w:val="center"/>
      </w:pPr>
    </w:p>
    <w:p w:rsidR="006F424C" w:rsidRDefault="006F424C">
      <w:pPr>
        <w:pStyle w:val="ConsPlusNormal"/>
        <w:jc w:val="center"/>
      </w:pPr>
    </w:p>
    <w:p w:rsidR="00FA0AA1" w:rsidRDefault="00FA0AA1">
      <w:bookmarkStart w:id="0" w:name="_GoBack"/>
      <w:bookmarkEnd w:id="0"/>
    </w:p>
    <w:sectPr w:rsidR="00FA0AA1" w:rsidSect="00966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24C"/>
    <w:rsid w:val="006F424C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C63A8B-F6AE-4183-B9FF-62910283A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424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2024-10-17T04:30:00Z</dcterms:created>
  <dcterms:modified xsi:type="dcterms:W3CDTF">2024-10-17T04:30:00Z</dcterms:modified>
</cp:coreProperties>
</file>